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B299" w14:textId="77777777" w:rsidR="00607C46" w:rsidRPr="00607C46" w:rsidRDefault="00607C46" w:rsidP="00607C46">
      <w:pPr>
        <w:jc w:val="center"/>
        <w:rPr>
          <w:b/>
          <w:bCs/>
        </w:rPr>
      </w:pPr>
      <w:r w:rsidRPr="00607C46">
        <w:rPr>
          <w:b/>
          <w:bCs/>
        </w:rPr>
        <w:t xml:space="preserve">Overview and Applications of the USAID Research Translation Toolkit: Considering the Importance of Research Translation </w:t>
      </w:r>
    </w:p>
    <w:p w14:paraId="3F98EAAC" w14:textId="0F1BECF9" w:rsidR="00C840A1" w:rsidRDefault="00607C46" w:rsidP="00607C46">
      <w:pPr>
        <w:jc w:val="center"/>
      </w:pPr>
      <w:r>
        <w:t>April 21, 2023</w:t>
      </w:r>
    </w:p>
    <w:p w14:paraId="7B21A963" w14:textId="77777777" w:rsidR="00607C46" w:rsidRDefault="00607C46"/>
    <w:p w14:paraId="11CD1027" w14:textId="77777777" w:rsidR="00607C46" w:rsidRPr="00607C46" w:rsidRDefault="00607C46">
      <w:pPr>
        <w:rPr>
          <w:b/>
          <w:bCs/>
          <w:u w:val="single"/>
        </w:rPr>
      </w:pPr>
      <w:r w:rsidRPr="00607C46">
        <w:rPr>
          <w:b/>
          <w:bCs/>
          <w:u w:val="single"/>
        </w:rPr>
        <w:t xml:space="preserve">Moderator </w:t>
      </w:r>
    </w:p>
    <w:p w14:paraId="04019054" w14:textId="77777777" w:rsidR="00607C46" w:rsidRPr="00607C46" w:rsidRDefault="00607C46">
      <w:pPr>
        <w:rPr>
          <w:b/>
          <w:bCs/>
        </w:rPr>
      </w:pPr>
      <w:r w:rsidRPr="00607C46">
        <w:rPr>
          <w:b/>
          <w:bCs/>
        </w:rPr>
        <w:t xml:space="preserve">Julie MacCartee, Program Officer, Research Division, USAID’s Innovation, Technology, and Research (ITR) Hub </w:t>
      </w:r>
    </w:p>
    <w:p w14:paraId="334F1BFE" w14:textId="4B0A94AC" w:rsidR="00607C46" w:rsidRDefault="00607C46">
      <w:r>
        <w:t>Julie MacCartee has served as a Program Officer with the Research Division within the Innovation, Technology, and Research Hub at USAID since September 2021. She supports research-to-action activities, university partnerships, and USAID's fellowship programs. Previously, she spent eight years in USAID's Bureau for Resilience and Food Security (RFS) as a Knowledge Management and Learning Specialist. In RFS, she co-designed and served as a COR for a large contract; facilitated webinars, trainings, co-creation workshops, and other events/processes; oversaw USAID’s Agrilinks.org platform; and provided technical support on food safety &amp; nutrition. While at USAID, Julie has served as a leader with the Insect Protein Working Group, the RISE DEIA trainer task force, and the Lactation Community of Stakeholders. Julie holds an MS in Agriculture, Food, and Environment and an MPH in Public Health Nutrition from Tufts University, as well as a BS in Biology from Duke University. In her spare time, she enjoys choral singing, reading, and spending time with her two daughters</w:t>
      </w:r>
      <w:r>
        <w:t>.</w:t>
      </w:r>
    </w:p>
    <w:p w14:paraId="5D44B95A" w14:textId="77777777" w:rsidR="00607C46" w:rsidRDefault="00607C46"/>
    <w:p w14:paraId="5AD89A40" w14:textId="07272675" w:rsidR="00607C46" w:rsidRPr="00607C46" w:rsidRDefault="00607C46">
      <w:pPr>
        <w:rPr>
          <w:b/>
          <w:bCs/>
          <w:u w:val="single"/>
        </w:rPr>
      </w:pPr>
      <w:r w:rsidRPr="00607C46">
        <w:rPr>
          <w:b/>
          <w:bCs/>
          <w:u w:val="single"/>
        </w:rPr>
        <w:t>Presenters</w:t>
      </w:r>
    </w:p>
    <w:p w14:paraId="78A51D88" w14:textId="46BA47EA" w:rsidR="00607C46" w:rsidRPr="00607C46" w:rsidRDefault="00607C46">
      <w:pPr>
        <w:rPr>
          <w:b/>
          <w:bCs/>
        </w:rPr>
      </w:pPr>
      <w:r w:rsidRPr="00607C46">
        <w:rPr>
          <w:b/>
          <w:bCs/>
        </w:rPr>
        <w:t xml:space="preserve">Gorrety Parmu, Policy Advisor, PRB </w:t>
      </w:r>
    </w:p>
    <w:p w14:paraId="51D1874F" w14:textId="5956F941" w:rsidR="00607C46" w:rsidRDefault="00607C46">
      <w:r>
        <w:t>Gorrety Parmu is a Policy Advisor in the International Programs department at PRB. She provides technical support to country-level activities promoting evidence policy advocacy, in the broader sexual and reproductive health rights space. Gorrety joined PRB in 2020 and is based in PRB, Nairobi, Kenya office. Prior to joining PRB, Gorrety worked as a Resettlement Specialist at World Relief, a refugee resettlement Agency in Seattle, Washington. Gorrety holds a Master of Science degree in Global Health from Georgetown University; a Bachelor in Community Health and Preventive Medicine from Portland State University, Oregon; and a Bachelor in Social Work from Kyambogo University, Uganda.</w:t>
      </w:r>
    </w:p>
    <w:p w14:paraId="1E184D5D" w14:textId="77777777" w:rsidR="00607C46" w:rsidRDefault="00607C46"/>
    <w:p w14:paraId="64A262B1" w14:textId="331B7E8D" w:rsidR="00607C46" w:rsidRPr="00607C46" w:rsidRDefault="00607C46">
      <w:pPr>
        <w:rPr>
          <w:b/>
          <w:bCs/>
        </w:rPr>
      </w:pPr>
      <w:r w:rsidRPr="00607C46">
        <w:rPr>
          <w:b/>
          <w:bCs/>
        </w:rPr>
        <w:t>Christine Power, Senior Policy Advisor</w:t>
      </w:r>
      <w:r>
        <w:rPr>
          <w:b/>
          <w:bCs/>
        </w:rPr>
        <w:t xml:space="preserve"> and RTAC Communications Manager</w:t>
      </w:r>
      <w:r w:rsidRPr="00607C46">
        <w:rPr>
          <w:b/>
          <w:bCs/>
        </w:rPr>
        <w:t xml:space="preserve">, PRB </w:t>
      </w:r>
    </w:p>
    <w:p w14:paraId="6FF4D81A" w14:textId="400FAB4C" w:rsidR="00607C46" w:rsidRDefault="00607C46">
      <w:r>
        <w:t xml:space="preserve">Christine Power has served as a senior policy advisor within the International Programs department at PRB since March 2018. She has more than </w:t>
      </w:r>
      <w:r>
        <w:t>ten</w:t>
      </w:r>
      <w:r>
        <w:t xml:space="preserve"> years of experience in strategic communication, </w:t>
      </w:r>
      <w:proofErr w:type="gramStart"/>
      <w:r>
        <w:t>research</w:t>
      </w:r>
      <w:proofErr w:type="gramEnd"/>
      <w:r>
        <w:t xml:space="preserve"> and policy translation, and developing advocacy strategies to support policy change. She specializes in qualitative policy analysis and is also a trainer with extensive experience strengthening the capacity of youth, researchers, topic experts, and advocates to communicate research findings and encourage a culture of data use in decisionmaking. Christine holds a</w:t>
      </w:r>
      <w:r>
        <w:t>n</w:t>
      </w:r>
      <w:r>
        <w:t xml:space="preserve"> MS in Global Health from Georgetown University and a BA in International Relations from Boston University. </w:t>
      </w:r>
    </w:p>
    <w:p w14:paraId="03C9503D" w14:textId="77777777" w:rsidR="00607C46" w:rsidRPr="00607C46" w:rsidRDefault="00607C46">
      <w:pPr>
        <w:rPr>
          <w:b/>
          <w:bCs/>
        </w:rPr>
      </w:pPr>
      <w:r w:rsidRPr="00607C46">
        <w:rPr>
          <w:b/>
          <w:bCs/>
        </w:rPr>
        <w:lastRenderedPageBreak/>
        <w:t>Sutherland</w:t>
      </w:r>
      <w:r w:rsidRPr="00607C46">
        <w:rPr>
          <w:b/>
          <w:bCs/>
        </w:rPr>
        <w:t xml:space="preserve"> Miller III, Project Director, Research Technical Assistance Center, administered by NORC at the University of Chicago </w:t>
      </w:r>
    </w:p>
    <w:p w14:paraId="6DB83E70" w14:textId="5C6E052C" w:rsidR="00607C46" w:rsidRDefault="00607C46">
      <w:r>
        <w:t xml:space="preserve">Sutherland Miller III is the Project Director/Chief of Party of the Research Technical Assistance Center (RTAC), a project designed to leverage the global academic community to provide evidence-based research and technical assistance for the U.S. Agency for International Development (USAID). Sutherland has worked extensively with multiple donors, private clients, and U.S. and foreign agencies to improve knowledge management and organizational learning; promote trade and investment policies; and create an enabling environment for policy reform and competitiveness. His expertise also includes civil society and business association strategic planning, advocacy, and capacity building. Sutherland is also an experienced trainer and facilitator, having designed and led numerous workshops and presentations on issues related to trade, investment and tourism promotion, and institutional strategy and capacity building. Sutherland’s previous senior leadership and management roles include serving as the Chief of Party for the Knowledge Sharing and Analysis project, which was USAID/Africa Bureau’s first knowledge management initiative focused on the $200 million African Global Competitiveness Initiative, and the Removal of Investment Constraints in Kazakhstan project, which focused on improving the country’s business environment for private investment. He has also served as the Investment Policy Component Leader for the Caribbean Open Trade Support Project, a Practice Area Manager for The Services Group, Inc., and the Team Leader for some 20 projects overseas. He was successfully completed overseas assignments in 42 countries and territories in Africa, Asia, Europe, Latin America and the Caribbean, and the Middle East and has resided in Egypt, Indonesia, Kazakhstan, and Antigua and Barbuda to implement international education and economic projects. Sutherland earned a BA from Brown University in political science and film and a MALD from the Fletcher School of Law and Diplomacy, </w:t>
      </w:r>
      <w:proofErr w:type="gramStart"/>
      <w:r>
        <w:t>Tufts</w:t>
      </w:r>
      <w:proofErr w:type="gramEnd"/>
      <w:r>
        <w:t xml:space="preserve"> and Harvard Universities, in economics and public management. Additional education includes bachelors-level studies at the University of Vermont and masters-level courses at the American University in Cairo as well as additional course work in management and leadership at the Harvard Kennedy School of Government and in leadership and communications at the University of Chicago.</w:t>
      </w:r>
    </w:p>
    <w:sectPr w:rsidR="00607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46"/>
    <w:rsid w:val="00607C46"/>
    <w:rsid w:val="00C8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318E"/>
  <w15:chartTrackingRefBased/>
  <w15:docId w15:val="{E12A6956-8B7D-46EF-BA57-66EE9A80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Power</dc:creator>
  <cp:keywords/>
  <dc:description/>
  <cp:lastModifiedBy>Christine Power</cp:lastModifiedBy>
  <cp:revision>1</cp:revision>
  <dcterms:created xsi:type="dcterms:W3CDTF">2023-05-05T17:30:00Z</dcterms:created>
  <dcterms:modified xsi:type="dcterms:W3CDTF">2023-05-05T17:34:00Z</dcterms:modified>
</cp:coreProperties>
</file>